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23"/>
        <w:gridCol w:w="1418"/>
        <w:gridCol w:w="1419"/>
        <w:gridCol w:w="710"/>
        <w:gridCol w:w="426"/>
        <w:gridCol w:w="1277"/>
        <w:gridCol w:w="689"/>
        <w:gridCol w:w="313"/>
        <w:gridCol w:w="2839"/>
      </w:tblGrid>
      <w:tr w:rsidR="007A65C3" w:rsidRPr="000B0253" w:rsidTr="000B0253">
        <w:trPr>
          <w:trHeight w:hRule="exact" w:val="1666"/>
        </w:trPr>
        <w:tc>
          <w:tcPr>
            <w:tcW w:w="426" w:type="dxa"/>
          </w:tcPr>
          <w:p w:rsidR="007A65C3" w:rsidRDefault="007A65C3"/>
        </w:tc>
        <w:tc>
          <w:tcPr>
            <w:tcW w:w="723" w:type="dxa"/>
          </w:tcPr>
          <w:p w:rsidR="007A65C3" w:rsidRDefault="007A65C3"/>
        </w:tc>
        <w:tc>
          <w:tcPr>
            <w:tcW w:w="1418" w:type="dxa"/>
          </w:tcPr>
          <w:p w:rsidR="007A65C3" w:rsidRDefault="007A65C3"/>
        </w:tc>
        <w:tc>
          <w:tcPr>
            <w:tcW w:w="1419" w:type="dxa"/>
          </w:tcPr>
          <w:p w:rsidR="007A65C3" w:rsidRDefault="007A65C3"/>
        </w:tc>
        <w:tc>
          <w:tcPr>
            <w:tcW w:w="710" w:type="dxa"/>
          </w:tcPr>
          <w:p w:rsidR="007A65C3" w:rsidRDefault="007A65C3"/>
        </w:tc>
        <w:tc>
          <w:tcPr>
            <w:tcW w:w="554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образования», утв. приказом ректора ОмГА от 30.08.2021 №94.</w:t>
            </w:r>
          </w:p>
        </w:tc>
      </w:tr>
      <w:tr w:rsidR="007A65C3" w:rsidTr="000B0253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A65C3" w:rsidRPr="000B0253" w:rsidTr="000B0253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7A65C3" w:rsidRPr="000B0253" w:rsidTr="000B0253">
        <w:trPr>
          <w:trHeight w:hRule="exact" w:val="211"/>
        </w:trPr>
        <w:tc>
          <w:tcPr>
            <w:tcW w:w="426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</w:tr>
      <w:tr w:rsidR="007A65C3" w:rsidTr="000B0253">
        <w:trPr>
          <w:trHeight w:hRule="exact" w:val="416"/>
        </w:trPr>
        <w:tc>
          <w:tcPr>
            <w:tcW w:w="426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A65C3" w:rsidRPr="000B0253" w:rsidTr="000B0253">
        <w:trPr>
          <w:trHeight w:hRule="exact" w:val="277"/>
        </w:trPr>
        <w:tc>
          <w:tcPr>
            <w:tcW w:w="426" w:type="dxa"/>
          </w:tcPr>
          <w:p w:rsidR="007A65C3" w:rsidRDefault="007A65C3"/>
        </w:tc>
        <w:tc>
          <w:tcPr>
            <w:tcW w:w="723" w:type="dxa"/>
          </w:tcPr>
          <w:p w:rsidR="007A65C3" w:rsidRDefault="007A65C3"/>
        </w:tc>
        <w:tc>
          <w:tcPr>
            <w:tcW w:w="1418" w:type="dxa"/>
          </w:tcPr>
          <w:p w:rsidR="007A65C3" w:rsidRDefault="007A65C3"/>
        </w:tc>
        <w:tc>
          <w:tcPr>
            <w:tcW w:w="1419" w:type="dxa"/>
          </w:tcPr>
          <w:p w:rsidR="007A65C3" w:rsidRDefault="007A65C3"/>
        </w:tc>
        <w:tc>
          <w:tcPr>
            <w:tcW w:w="710" w:type="dxa"/>
          </w:tcPr>
          <w:p w:rsidR="007A65C3" w:rsidRDefault="007A65C3"/>
        </w:tc>
        <w:tc>
          <w:tcPr>
            <w:tcW w:w="426" w:type="dxa"/>
          </w:tcPr>
          <w:p w:rsidR="007A65C3" w:rsidRDefault="007A65C3"/>
        </w:tc>
        <w:tc>
          <w:tcPr>
            <w:tcW w:w="1277" w:type="dxa"/>
          </w:tcPr>
          <w:p w:rsidR="007A65C3" w:rsidRDefault="007A65C3"/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7A65C3" w:rsidRPr="0051065D" w:rsidTr="000B0253">
        <w:trPr>
          <w:trHeight w:hRule="exact" w:val="555"/>
        </w:trPr>
        <w:tc>
          <w:tcPr>
            <w:tcW w:w="426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689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3152" w:type="dxa"/>
            <w:gridSpan w:val="2"/>
          </w:tcPr>
          <w:p w:rsidR="007A65C3" w:rsidRPr="00FF5F4E" w:rsidRDefault="000B025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7A65C3" w:rsidTr="000B0253">
        <w:trPr>
          <w:trHeight w:hRule="exact" w:val="277"/>
        </w:trPr>
        <w:tc>
          <w:tcPr>
            <w:tcW w:w="426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7A65C3" w:rsidTr="000B0253">
        <w:trPr>
          <w:trHeight w:hRule="exact" w:val="277"/>
        </w:trPr>
        <w:tc>
          <w:tcPr>
            <w:tcW w:w="426" w:type="dxa"/>
          </w:tcPr>
          <w:p w:rsidR="007A65C3" w:rsidRDefault="007A65C3"/>
        </w:tc>
        <w:tc>
          <w:tcPr>
            <w:tcW w:w="723" w:type="dxa"/>
          </w:tcPr>
          <w:p w:rsidR="007A65C3" w:rsidRDefault="007A65C3"/>
        </w:tc>
        <w:tc>
          <w:tcPr>
            <w:tcW w:w="1418" w:type="dxa"/>
          </w:tcPr>
          <w:p w:rsidR="007A65C3" w:rsidRDefault="007A65C3"/>
        </w:tc>
        <w:tc>
          <w:tcPr>
            <w:tcW w:w="1419" w:type="dxa"/>
          </w:tcPr>
          <w:p w:rsidR="007A65C3" w:rsidRDefault="007A65C3"/>
        </w:tc>
        <w:tc>
          <w:tcPr>
            <w:tcW w:w="710" w:type="dxa"/>
          </w:tcPr>
          <w:p w:rsidR="007A65C3" w:rsidRDefault="007A65C3"/>
        </w:tc>
        <w:tc>
          <w:tcPr>
            <w:tcW w:w="426" w:type="dxa"/>
          </w:tcPr>
          <w:p w:rsidR="007A65C3" w:rsidRDefault="007A65C3"/>
        </w:tc>
        <w:tc>
          <w:tcPr>
            <w:tcW w:w="1277" w:type="dxa"/>
          </w:tcPr>
          <w:p w:rsidR="007A65C3" w:rsidRDefault="007A65C3"/>
        </w:tc>
        <w:tc>
          <w:tcPr>
            <w:tcW w:w="1002" w:type="dxa"/>
            <w:gridSpan w:val="2"/>
          </w:tcPr>
          <w:p w:rsidR="007A65C3" w:rsidRDefault="007A65C3"/>
        </w:tc>
        <w:tc>
          <w:tcPr>
            <w:tcW w:w="2839" w:type="dxa"/>
          </w:tcPr>
          <w:p w:rsidR="007A65C3" w:rsidRDefault="007A65C3"/>
        </w:tc>
      </w:tr>
      <w:tr w:rsidR="007A65C3" w:rsidTr="000B0253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A65C3" w:rsidTr="000B0253">
        <w:trPr>
          <w:trHeight w:hRule="exact" w:val="1496"/>
        </w:trPr>
        <w:tc>
          <w:tcPr>
            <w:tcW w:w="426" w:type="dxa"/>
          </w:tcPr>
          <w:p w:rsidR="007A65C3" w:rsidRDefault="007A65C3"/>
        </w:tc>
        <w:tc>
          <w:tcPr>
            <w:tcW w:w="723" w:type="dxa"/>
          </w:tcPr>
          <w:p w:rsidR="007A65C3" w:rsidRDefault="007A65C3"/>
        </w:tc>
        <w:tc>
          <w:tcPr>
            <w:tcW w:w="1418" w:type="dxa"/>
          </w:tcPr>
          <w:p w:rsidR="007A65C3" w:rsidRDefault="007A65C3"/>
        </w:tc>
        <w:tc>
          <w:tcPr>
            <w:tcW w:w="483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Психолого-педагогические технологии работы с подростками</w:t>
            </w:r>
          </w:p>
          <w:p w:rsidR="007A65C3" w:rsidRDefault="00FF5F4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К.М.04.02</w:t>
            </w:r>
          </w:p>
        </w:tc>
        <w:tc>
          <w:tcPr>
            <w:tcW w:w="2839" w:type="dxa"/>
          </w:tcPr>
          <w:p w:rsidR="007A65C3" w:rsidRDefault="007A65C3"/>
        </w:tc>
      </w:tr>
      <w:tr w:rsidR="007A65C3" w:rsidTr="000B0253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A65C3" w:rsidRPr="000B0253" w:rsidTr="000B0253">
        <w:trPr>
          <w:trHeight w:hRule="exact" w:val="1389"/>
        </w:trPr>
        <w:tc>
          <w:tcPr>
            <w:tcW w:w="426" w:type="dxa"/>
          </w:tcPr>
          <w:p w:rsidR="007A65C3" w:rsidRDefault="007A65C3"/>
        </w:tc>
        <w:tc>
          <w:tcPr>
            <w:tcW w:w="981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образования»</w:t>
            </w:r>
          </w:p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A65C3" w:rsidTr="000B0253">
        <w:trPr>
          <w:trHeight w:hRule="exact" w:val="972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..</w:t>
            </w:r>
          </w:p>
        </w:tc>
      </w:tr>
      <w:tr w:rsidR="007A65C3" w:rsidTr="000B0253">
        <w:trPr>
          <w:trHeight w:hRule="exact" w:val="416"/>
        </w:trPr>
        <w:tc>
          <w:tcPr>
            <w:tcW w:w="426" w:type="dxa"/>
          </w:tcPr>
          <w:p w:rsidR="007A65C3" w:rsidRDefault="007A65C3"/>
        </w:tc>
        <w:tc>
          <w:tcPr>
            <w:tcW w:w="723" w:type="dxa"/>
          </w:tcPr>
          <w:p w:rsidR="007A65C3" w:rsidRDefault="007A65C3"/>
        </w:tc>
        <w:tc>
          <w:tcPr>
            <w:tcW w:w="1418" w:type="dxa"/>
          </w:tcPr>
          <w:p w:rsidR="007A65C3" w:rsidRDefault="007A65C3"/>
        </w:tc>
        <w:tc>
          <w:tcPr>
            <w:tcW w:w="1419" w:type="dxa"/>
          </w:tcPr>
          <w:p w:rsidR="007A65C3" w:rsidRDefault="007A65C3"/>
        </w:tc>
        <w:tc>
          <w:tcPr>
            <w:tcW w:w="710" w:type="dxa"/>
          </w:tcPr>
          <w:p w:rsidR="007A65C3" w:rsidRDefault="007A65C3"/>
        </w:tc>
        <w:tc>
          <w:tcPr>
            <w:tcW w:w="426" w:type="dxa"/>
          </w:tcPr>
          <w:p w:rsidR="007A65C3" w:rsidRDefault="007A65C3"/>
        </w:tc>
        <w:tc>
          <w:tcPr>
            <w:tcW w:w="1277" w:type="dxa"/>
          </w:tcPr>
          <w:p w:rsidR="007A65C3" w:rsidRDefault="007A65C3"/>
        </w:tc>
        <w:tc>
          <w:tcPr>
            <w:tcW w:w="1002" w:type="dxa"/>
            <w:gridSpan w:val="2"/>
          </w:tcPr>
          <w:p w:rsidR="007A65C3" w:rsidRDefault="007A65C3"/>
        </w:tc>
        <w:tc>
          <w:tcPr>
            <w:tcW w:w="2839" w:type="dxa"/>
          </w:tcPr>
          <w:p w:rsidR="007A65C3" w:rsidRDefault="007A65C3"/>
        </w:tc>
      </w:tr>
      <w:tr w:rsidR="007A65C3" w:rsidTr="000B0253">
        <w:trPr>
          <w:trHeight w:hRule="exact" w:val="277"/>
        </w:trPr>
        <w:tc>
          <w:tcPr>
            <w:tcW w:w="39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A65C3" w:rsidRDefault="007A65C3"/>
        </w:tc>
        <w:tc>
          <w:tcPr>
            <w:tcW w:w="426" w:type="dxa"/>
          </w:tcPr>
          <w:p w:rsidR="007A65C3" w:rsidRDefault="007A65C3"/>
        </w:tc>
        <w:tc>
          <w:tcPr>
            <w:tcW w:w="1277" w:type="dxa"/>
          </w:tcPr>
          <w:p w:rsidR="007A65C3" w:rsidRDefault="007A65C3"/>
        </w:tc>
        <w:tc>
          <w:tcPr>
            <w:tcW w:w="1002" w:type="dxa"/>
            <w:gridSpan w:val="2"/>
          </w:tcPr>
          <w:p w:rsidR="007A65C3" w:rsidRDefault="007A65C3"/>
        </w:tc>
        <w:tc>
          <w:tcPr>
            <w:tcW w:w="2839" w:type="dxa"/>
          </w:tcPr>
          <w:p w:rsidR="007A65C3" w:rsidRDefault="007A65C3"/>
        </w:tc>
      </w:tr>
      <w:tr w:rsidR="007A65C3" w:rsidTr="000B0253">
        <w:trPr>
          <w:trHeight w:hRule="exact" w:val="155"/>
        </w:trPr>
        <w:tc>
          <w:tcPr>
            <w:tcW w:w="426" w:type="dxa"/>
          </w:tcPr>
          <w:p w:rsidR="007A65C3" w:rsidRDefault="007A65C3"/>
        </w:tc>
        <w:tc>
          <w:tcPr>
            <w:tcW w:w="723" w:type="dxa"/>
          </w:tcPr>
          <w:p w:rsidR="007A65C3" w:rsidRDefault="007A65C3"/>
        </w:tc>
        <w:tc>
          <w:tcPr>
            <w:tcW w:w="1418" w:type="dxa"/>
          </w:tcPr>
          <w:p w:rsidR="007A65C3" w:rsidRDefault="007A65C3"/>
        </w:tc>
        <w:tc>
          <w:tcPr>
            <w:tcW w:w="1419" w:type="dxa"/>
          </w:tcPr>
          <w:p w:rsidR="007A65C3" w:rsidRDefault="007A65C3"/>
        </w:tc>
        <w:tc>
          <w:tcPr>
            <w:tcW w:w="710" w:type="dxa"/>
          </w:tcPr>
          <w:p w:rsidR="007A65C3" w:rsidRDefault="007A65C3"/>
        </w:tc>
        <w:tc>
          <w:tcPr>
            <w:tcW w:w="426" w:type="dxa"/>
          </w:tcPr>
          <w:p w:rsidR="007A65C3" w:rsidRDefault="007A65C3"/>
        </w:tc>
        <w:tc>
          <w:tcPr>
            <w:tcW w:w="1277" w:type="dxa"/>
          </w:tcPr>
          <w:p w:rsidR="007A65C3" w:rsidRDefault="007A65C3"/>
        </w:tc>
        <w:tc>
          <w:tcPr>
            <w:tcW w:w="1002" w:type="dxa"/>
            <w:gridSpan w:val="2"/>
          </w:tcPr>
          <w:p w:rsidR="007A65C3" w:rsidRDefault="007A65C3"/>
        </w:tc>
        <w:tc>
          <w:tcPr>
            <w:tcW w:w="2839" w:type="dxa"/>
          </w:tcPr>
          <w:p w:rsidR="007A65C3" w:rsidRDefault="007A65C3"/>
        </w:tc>
      </w:tr>
      <w:tr w:rsidR="007A65C3" w:rsidTr="000B025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7A65C3" w:rsidRPr="000B0253" w:rsidTr="000B025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9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7A65C3" w:rsidRPr="000B0253" w:rsidTr="000B0253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9091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7A65C3">
            <w:pPr>
              <w:rPr>
                <w:lang w:val="ru-RU"/>
              </w:rPr>
            </w:pPr>
          </w:p>
        </w:tc>
      </w:tr>
      <w:tr w:rsidR="007A65C3" w:rsidRPr="000B0253" w:rsidTr="000B025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7A65C3" w:rsidTr="000B0253">
        <w:trPr>
          <w:trHeight w:hRule="exact" w:val="402"/>
        </w:trPr>
        <w:tc>
          <w:tcPr>
            <w:tcW w:w="51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сопровождения</w:t>
            </w:r>
          </w:p>
        </w:tc>
      </w:tr>
      <w:tr w:rsidR="007A65C3" w:rsidTr="000B0253">
        <w:trPr>
          <w:trHeight w:hRule="exact" w:val="1454"/>
        </w:trPr>
        <w:tc>
          <w:tcPr>
            <w:tcW w:w="426" w:type="dxa"/>
          </w:tcPr>
          <w:p w:rsidR="007A65C3" w:rsidRDefault="007A65C3"/>
        </w:tc>
        <w:tc>
          <w:tcPr>
            <w:tcW w:w="723" w:type="dxa"/>
          </w:tcPr>
          <w:p w:rsidR="007A65C3" w:rsidRDefault="007A65C3"/>
        </w:tc>
        <w:tc>
          <w:tcPr>
            <w:tcW w:w="1418" w:type="dxa"/>
          </w:tcPr>
          <w:p w:rsidR="007A65C3" w:rsidRDefault="007A65C3"/>
        </w:tc>
        <w:tc>
          <w:tcPr>
            <w:tcW w:w="1419" w:type="dxa"/>
          </w:tcPr>
          <w:p w:rsidR="007A65C3" w:rsidRDefault="007A65C3"/>
        </w:tc>
        <w:tc>
          <w:tcPr>
            <w:tcW w:w="710" w:type="dxa"/>
          </w:tcPr>
          <w:p w:rsidR="007A65C3" w:rsidRDefault="007A65C3"/>
        </w:tc>
        <w:tc>
          <w:tcPr>
            <w:tcW w:w="426" w:type="dxa"/>
          </w:tcPr>
          <w:p w:rsidR="007A65C3" w:rsidRDefault="007A65C3"/>
        </w:tc>
        <w:tc>
          <w:tcPr>
            <w:tcW w:w="1277" w:type="dxa"/>
          </w:tcPr>
          <w:p w:rsidR="007A65C3" w:rsidRDefault="007A65C3"/>
        </w:tc>
        <w:tc>
          <w:tcPr>
            <w:tcW w:w="1002" w:type="dxa"/>
            <w:gridSpan w:val="2"/>
          </w:tcPr>
          <w:p w:rsidR="007A65C3" w:rsidRDefault="007A65C3"/>
        </w:tc>
        <w:tc>
          <w:tcPr>
            <w:tcW w:w="2839" w:type="dxa"/>
          </w:tcPr>
          <w:p w:rsidR="007A65C3" w:rsidRDefault="007A65C3"/>
        </w:tc>
      </w:tr>
      <w:tr w:rsidR="007A65C3" w:rsidTr="000B0253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A65C3" w:rsidTr="000B0253">
        <w:trPr>
          <w:trHeight w:hRule="exact" w:val="180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51065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FF5F4E"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7A65C3" w:rsidRPr="00FF5F4E" w:rsidRDefault="007A65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7A65C3" w:rsidRPr="00FF5F4E" w:rsidRDefault="007A65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7A65C3" w:rsidRDefault="00FF5F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A65C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7A65C3" w:rsidRPr="00FF5F4E" w:rsidRDefault="007A65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Пинигин В.Г.</w:t>
            </w:r>
          </w:p>
          <w:p w:rsidR="007A65C3" w:rsidRPr="00FF5F4E" w:rsidRDefault="007A65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7A65C3" w:rsidRPr="000B025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7A65C3" w:rsidRPr="00FF5F4E" w:rsidRDefault="00FF5F4E">
      <w:pPr>
        <w:rPr>
          <w:sz w:val="0"/>
          <w:szCs w:val="0"/>
          <w:lang w:val="ru-RU"/>
        </w:rPr>
      </w:pPr>
      <w:r w:rsidRPr="00FF5F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A65C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A65C3">
        <w:trPr>
          <w:trHeight w:hRule="exact" w:val="555"/>
        </w:trPr>
        <w:tc>
          <w:tcPr>
            <w:tcW w:w="9640" w:type="dxa"/>
          </w:tcPr>
          <w:p w:rsidR="007A65C3" w:rsidRDefault="007A65C3"/>
        </w:tc>
      </w:tr>
      <w:tr w:rsidR="007A65C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A65C3" w:rsidRDefault="00FF5F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A65C3" w:rsidRPr="000B025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A65C3" w:rsidRPr="000B0253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образования»; форма обучения – заочная на 2021/2022 учебный год, утвержденным приказом ректора от 30.08.2021 №94;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«Психолого- педагогические технологии работы с подростками » в течение 2021/2022 учебного года: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7A65C3" w:rsidRPr="00FF5F4E" w:rsidRDefault="00FF5F4E">
      <w:pPr>
        <w:rPr>
          <w:sz w:val="0"/>
          <w:szCs w:val="0"/>
          <w:lang w:val="ru-RU"/>
        </w:rPr>
      </w:pPr>
      <w:r w:rsidRPr="00FF5F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A65C3" w:rsidRPr="000B0253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К.М.04.02 «Психолого-педагогические технологии работы с подростками ».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A65C3" w:rsidRPr="000B0253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«Психолого-педагогические технологии работы с подростками 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A65C3" w:rsidRPr="000B0253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7A65C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7A65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A65C3" w:rsidRPr="000B025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ОПК-3.2 знает и имеет представление об основных физиологических и психологических особенностях обучающихся с особыми образовательными потребностями</w:t>
            </w:r>
          </w:p>
        </w:tc>
      </w:tr>
      <w:tr w:rsidR="007A65C3" w:rsidRPr="000B025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ОПК-3.4 уметь соотносить виды адресной помощи с индивидуальными образовательными потребностями обучающихся</w:t>
            </w:r>
          </w:p>
        </w:tc>
      </w:tr>
      <w:tr w:rsidR="007A65C3" w:rsidRPr="000B025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ОПК-3.6 владеть действиями (навыками) оказания адресной помощи обучающимся, реализовывать методические приемы обучения и воспитания с учетом контингента обучающихся, в том числе с особыми образовательными потребностями</w:t>
            </w:r>
          </w:p>
        </w:tc>
      </w:tr>
      <w:tr w:rsidR="007A65C3" w:rsidRPr="000B0253">
        <w:trPr>
          <w:trHeight w:hRule="exact" w:val="277"/>
        </w:trPr>
        <w:tc>
          <w:tcPr>
            <w:tcW w:w="9640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</w:tr>
      <w:tr w:rsidR="007A65C3" w:rsidRPr="000B025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7A65C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7A65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A65C3" w:rsidRPr="000B025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основы психологической и педагогической психодиагностики</w:t>
            </w:r>
          </w:p>
        </w:tc>
      </w:tr>
      <w:tr w:rsidR="007A65C3" w:rsidRPr="000B025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ОПК-5.2 знать специальные технологии и методы, позволяющие проводить коррекционно -развивающую работу с неуспевающими обучающимися</w:t>
            </w:r>
          </w:p>
        </w:tc>
      </w:tr>
      <w:tr w:rsidR="007A65C3" w:rsidRPr="000B025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уметь применять инструментарий и методы диагностики и оценки показателей уровня и динамики развития обучающихся</w:t>
            </w:r>
          </w:p>
        </w:tc>
      </w:tr>
      <w:tr w:rsidR="007A65C3" w:rsidRPr="000B025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ОПК-5.4 уметь проводить психологическую диагностику причин неуспеваемости обучающихся</w:t>
            </w:r>
          </w:p>
        </w:tc>
      </w:tr>
      <w:tr w:rsidR="007A65C3" w:rsidRPr="000B025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ОПК-5.5 владеть умениями применения методов контроля и оценки образовательных результатов (личностных, метапредметных) обучающихся</w:t>
            </w:r>
          </w:p>
        </w:tc>
      </w:tr>
      <w:tr w:rsidR="007A65C3" w:rsidRPr="000B025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ОПК-5.6 владеть умениями освоения и адекватного применения специальных технологий и методов, позволяющих проводить коррекционно-развивающую работу с неуспевающими обучающимися</w:t>
            </w:r>
          </w:p>
        </w:tc>
      </w:tr>
    </w:tbl>
    <w:p w:rsidR="007A65C3" w:rsidRPr="00FF5F4E" w:rsidRDefault="00FF5F4E">
      <w:pPr>
        <w:rPr>
          <w:sz w:val="0"/>
          <w:szCs w:val="0"/>
          <w:lang w:val="ru-RU"/>
        </w:rPr>
      </w:pPr>
      <w:r w:rsidRPr="00FF5F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7A65C3" w:rsidRPr="000B0253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ОПК-7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7A65C3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7A65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A65C3" w:rsidRPr="000B0253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 знать закономерности развития личности и группы, проявления личностных свойств в групповом взаимодействии</w:t>
            </w:r>
          </w:p>
        </w:tc>
      </w:tr>
      <w:tr w:rsidR="007A65C3" w:rsidRPr="000B0253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ОПК-7.2 знать основные закономерности развития семейных отношений, формирование детско-взрослых сообществ,  их социально-психологические особенности и закономерности развития детских и подростковых сообществ</w:t>
            </w:r>
          </w:p>
        </w:tc>
      </w:tr>
      <w:tr w:rsidR="007A65C3" w:rsidRPr="000B0253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ОПК-7.3 уметь 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соответствии с контекстом ситуации</w:t>
            </w:r>
          </w:p>
        </w:tc>
      </w:tr>
      <w:tr w:rsidR="007A65C3" w:rsidRPr="000B0253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ОПК-7.4 владеть действиями выявления в ходе наблюдения поведенческих и личностных проблем обучающихся, связанных с особенностями их развития; действиями взаимодействия с другими специалистами в рамках психолого-медико-педагогического консилиума</w:t>
            </w:r>
          </w:p>
        </w:tc>
      </w:tr>
      <w:tr w:rsidR="007A65C3" w:rsidRPr="000B0253">
        <w:trPr>
          <w:trHeight w:hRule="exact" w:val="416"/>
        </w:trPr>
        <w:tc>
          <w:tcPr>
            <w:tcW w:w="3970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</w:tr>
      <w:tr w:rsidR="007A65C3" w:rsidRPr="000B0253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7A65C3" w:rsidRPr="000B0253">
        <w:trPr>
          <w:trHeight w:hRule="exact" w:val="204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7A65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К.М.04.02 «Психолого-педагогические технологии работы с подростками » относится к обязательной части, является дисциплиной Блока Б1. «Дисциплины (модули)». Модуль "Психология и педагогика подросткового и юношеского возраста"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7A65C3" w:rsidRPr="000B0253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7A65C3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5C3" w:rsidRDefault="007A65C3"/>
        </w:tc>
      </w:tr>
      <w:tr w:rsidR="007A65C3" w:rsidRPr="0051065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5C3" w:rsidRPr="00FF5F4E" w:rsidRDefault="007A65C3">
            <w:pPr>
              <w:rPr>
                <w:lang w:val="ru-RU"/>
              </w:rPr>
            </w:pPr>
          </w:p>
        </w:tc>
      </w:tr>
      <w:tr w:rsidR="007A65C3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5C3" w:rsidRPr="00FF5F4E" w:rsidRDefault="00FF5F4E">
            <w:pPr>
              <w:spacing w:after="0" w:line="240" w:lineRule="auto"/>
              <w:jc w:val="center"/>
              <w:rPr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lang w:val="ru-RU"/>
              </w:rPr>
              <w:t>Психология развития</w:t>
            </w:r>
          </w:p>
          <w:p w:rsidR="007A65C3" w:rsidRPr="00FF5F4E" w:rsidRDefault="00FF5F4E">
            <w:pPr>
              <w:spacing w:after="0" w:line="240" w:lineRule="auto"/>
              <w:jc w:val="center"/>
              <w:rPr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lang w:val="ru-RU"/>
              </w:rPr>
              <w:t>Психология подросткового возраста</w:t>
            </w:r>
          </w:p>
          <w:p w:rsidR="007A65C3" w:rsidRPr="00FF5F4E" w:rsidRDefault="007A65C3">
            <w:pPr>
              <w:spacing w:after="0" w:line="240" w:lineRule="auto"/>
              <w:jc w:val="center"/>
              <w:rPr>
                <w:lang w:val="ru-RU"/>
              </w:rPr>
            </w:pPr>
          </w:p>
          <w:p w:rsidR="007A65C3" w:rsidRPr="00FF5F4E" w:rsidRDefault="00FF5F4E">
            <w:pPr>
              <w:spacing w:after="0" w:line="240" w:lineRule="auto"/>
              <w:jc w:val="center"/>
              <w:rPr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lang w:val="ru-RU"/>
              </w:rPr>
              <w:t>Психология подросткового возраста</w:t>
            </w:r>
          </w:p>
          <w:p w:rsidR="007A65C3" w:rsidRDefault="00FF5F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развития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5C3" w:rsidRPr="00FF5F4E" w:rsidRDefault="00FF5F4E">
            <w:pPr>
              <w:spacing w:after="0" w:line="240" w:lineRule="auto"/>
              <w:jc w:val="center"/>
              <w:rPr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lang w:val="ru-RU"/>
              </w:rPr>
              <w:t>Психологическая служба в системе образования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ОПК-7, ОПК-5, ОПК-3</w:t>
            </w:r>
          </w:p>
        </w:tc>
      </w:tr>
      <w:tr w:rsidR="007A65C3" w:rsidRPr="0051065D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7A65C3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A65C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A65C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A65C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65C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A65C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A65C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7A65C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A65C3">
        <w:trPr>
          <w:trHeight w:hRule="exact" w:val="416"/>
        </w:trPr>
        <w:tc>
          <w:tcPr>
            <w:tcW w:w="3970" w:type="dxa"/>
          </w:tcPr>
          <w:p w:rsidR="007A65C3" w:rsidRDefault="007A65C3"/>
        </w:tc>
        <w:tc>
          <w:tcPr>
            <w:tcW w:w="3828" w:type="dxa"/>
          </w:tcPr>
          <w:p w:rsidR="007A65C3" w:rsidRDefault="007A65C3"/>
        </w:tc>
        <w:tc>
          <w:tcPr>
            <w:tcW w:w="852" w:type="dxa"/>
          </w:tcPr>
          <w:p w:rsidR="007A65C3" w:rsidRDefault="007A65C3"/>
        </w:tc>
        <w:tc>
          <w:tcPr>
            <w:tcW w:w="993" w:type="dxa"/>
          </w:tcPr>
          <w:p w:rsidR="007A65C3" w:rsidRDefault="007A65C3"/>
        </w:tc>
      </w:tr>
      <w:tr w:rsidR="007A65C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</w:tbl>
    <w:p w:rsidR="007A65C3" w:rsidRDefault="00FF5F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7A65C3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7A65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A65C3" w:rsidRPr="00FF5F4E" w:rsidRDefault="007A65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A65C3">
        <w:trPr>
          <w:trHeight w:hRule="exact" w:val="416"/>
        </w:trPr>
        <w:tc>
          <w:tcPr>
            <w:tcW w:w="5671" w:type="dxa"/>
          </w:tcPr>
          <w:p w:rsidR="007A65C3" w:rsidRDefault="007A65C3"/>
        </w:tc>
        <w:tc>
          <w:tcPr>
            <w:tcW w:w="1702" w:type="dxa"/>
          </w:tcPr>
          <w:p w:rsidR="007A65C3" w:rsidRDefault="007A65C3"/>
        </w:tc>
        <w:tc>
          <w:tcPr>
            <w:tcW w:w="1135" w:type="dxa"/>
          </w:tcPr>
          <w:p w:rsidR="007A65C3" w:rsidRDefault="007A65C3"/>
        </w:tc>
        <w:tc>
          <w:tcPr>
            <w:tcW w:w="1135" w:type="dxa"/>
          </w:tcPr>
          <w:p w:rsidR="007A65C3" w:rsidRDefault="007A65C3"/>
        </w:tc>
      </w:tr>
      <w:tr w:rsidR="007A65C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A65C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65C3" w:rsidRDefault="007A65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65C3" w:rsidRDefault="007A65C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65C3" w:rsidRDefault="007A65C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65C3" w:rsidRDefault="007A65C3"/>
        </w:tc>
      </w:tr>
      <w:tr w:rsidR="007A65C3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в виды психолого-педагогических технологий.  Современные психолого- педагогические технологии работы с подростками как основной инструментарий их психолого- педагогического сопровождения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65C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ситуация развития и особенности личности</w:t>
            </w:r>
          </w:p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65C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подростков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65C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психолого-педагогические технологии работы с подростками в контексте их психолого- педагогического сопровождения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65C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 и индивидуальные психолого- педагогические технологии и формы работы с подростками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65C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в виды психолого-педагогических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65C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Девиантные подростки как социальная проблема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65C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возраста как основные направления развивающей работы с подростками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65C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психолого-педагогические технологии работы с подростками в контексте их пси-холого- педагогического сопровождения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65C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 и индивидуальные технологии и формы работы с подростками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65C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7A65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7A65C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становления подростничества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65C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ситуация развития и особенности личности подростка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65C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подростков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65C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психолого-педагогические коррекционные подходы и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65C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 и индивидуальные технологии и формы работы с подростками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65C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7A65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A65C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7A65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65C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7A65C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7A65C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7A65C3" w:rsidRPr="0051065D">
        <w:trPr>
          <w:trHeight w:hRule="exact" w:val="142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7A65C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A65C3" w:rsidRPr="00FF5F4E" w:rsidRDefault="00FF5F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</w:tc>
      </w:tr>
    </w:tbl>
    <w:p w:rsidR="007A65C3" w:rsidRPr="00FF5F4E" w:rsidRDefault="00FF5F4E">
      <w:pPr>
        <w:rPr>
          <w:sz w:val="0"/>
          <w:szCs w:val="0"/>
          <w:lang w:val="ru-RU"/>
        </w:rPr>
      </w:pPr>
      <w:r w:rsidRPr="00FF5F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A65C3" w:rsidRPr="0051065D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FF5F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5106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FF5F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A65C3" w:rsidRPr="0051065D" w:rsidRDefault="00FF5F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5106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FF5F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5106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</w:t>
            </w:r>
          </w:p>
        </w:tc>
      </w:tr>
    </w:tbl>
    <w:p w:rsidR="007A65C3" w:rsidRPr="00FF5F4E" w:rsidRDefault="00FF5F4E">
      <w:pPr>
        <w:rPr>
          <w:sz w:val="0"/>
          <w:szCs w:val="0"/>
          <w:lang w:val="ru-RU"/>
        </w:rPr>
      </w:pPr>
      <w:r w:rsidRPr="00FF5F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A65C3" w:rsidRPr="0051065D">
        <w:trPr>
          <w:trHeight w:hRule="exact" w:val="11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7A65C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7A65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A65C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A65C3" w:rsidRPr="0051065D">
        <w:trPr>
          <w:trHeight w:hRule="exact" w:val="8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в виды психолого-педагогических технологий.  Современные психолого- педагогические технологии работы с подростками как основной инструментарий их психолого-педагогического сопровождения</w:t>
            </w:r>
          </w:p>
        </w:tc>
      </w:tr>
      <w:tr w:rsidR="007A65C3" w:rsidRPr="0051065D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в виды психолого-педагогических технологий как инструментария психолого- педагогического сопровождения подростков. Понятия: «психологическая поддержка», «психологическое сопровождение», «содействие», «психолого-педагогическое сопровождение обучающихся» в историческом аспекте их возникновения. Субъекты психологического сопровождения, взаимодействие субъектов воспитательно- образовательного процесса. Виды современных психолого-педагогических технологий. Роль психолого-педагогических технологий в сопровождении развития детей подросткового возраста.</w:t>
            </w:r>
          </w:p>
        </w:tc>
      </w:tr>
      <w:tr w:rsidR="007A65C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Социальная ситуация развития и особенности личности</w:t>
            </w:r>
          </w:p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подростка</w:t>
            </w:r>
          </w:p>
        </w:tc>
      </w:tr>
      <w:tr w:rsidR="007A65C3" w:rsidRPr="0051065D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социальной ситуации развития. Специфика деятельности (общение, учение). Особенности личности подростка. (ведущие потребности, мотивы, особенности самосознания). Основные особенности когнитивного развития. Половое созревание, образ тела, интимно-личностное общение, учебно-профессиональная деятельность, самооценка, индивидуализация, интеграция, мировоззрение, профессиональные интересы, эмансипация. Половое созревание, подростковый кризис. Развитие самосознания, «Я – концепции» подростка. Психологическая готовность к самоопределению. Общение со взрослыми и сверстниками. Девиантное поведение, маргинализация.  Виды девиантного поведения подростков.</w:t>
            </w:r>
          </w:p>
        </w:tc>
      </w:tr>
      <w:tr w:rsidR="007A65C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Психолого-педагогическое сопровождение подростков</w:t>
            </w:r>
          </w:p>
        </w:tc>
      </w:tr>
      <w:tr w:rsidR="007A65C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Предмет, цели, задачи психолого-педагогического сопровождения подростков. Психологическая служба как организационная структура сопровождения. Психолого- педагогическое сопровождение когнитивного развития личности на подростковом этапе. Психолого-педагогического сопровождение развития личности подростка в образовательно-воспитательном процессе.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индивидуального развития личности подростка.</w:t>
            </w:r>
          </w:p>
        </w:tc>
      </w:tr>
      <w:tr w:rsidR="007A65C3" w:rsidRPr="0051065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психолого-педагогические технологии работы с подростками в контексте их психолого-педагогического сопровождения</w:t>
            </w:r>
          </w:p>
        </w:tc>
      </w:tr>
      <w:tr w:rsidR="007A65C3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сопровождения в условиях образовательного учреждения (планирование диагностической, консультативной, коррекционно-развивающей, экспертной деятельности). Арт-терапевтические технологии работы с подростками. Технология игротерапии. Технология музыкотерапии с подростками. Технология библиотерапии с подростками. Приемы коррекции развития когнитивных процессов, коррекционная программа по результатам тестирования. Коррекция тревожности и застенчивости. Методы регуляции психического состояния. Развивающий диалог как технология разрешения социально-психологических проблем подростков групп социального риска.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развития ответственности у подростков группы риска.</w:t>
            </w:r>
          </w:p>
        </w:tc>
      </w:tr>
      <w:tr w:rsidR="007A65C3" w:rsidRPr="0051065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Групповые и индивидуальные психолого-педагогические технологии и формы работы с подростками</w:t>
            </w:r>
          </w:p>
        </w:tc>
      </w:tr>
      <w:tr w:rsidR="007A65C3">
        <w:trPr>
          <w:trHeight w:hRule="exact" w:val="17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Развивающая психокоррекционная группа: понятие, виды, правила группы. Механизмы воздействия группы. Принципы комплектования группы, половой и возрастной состав. Роли и стили руководства. Этические стандарты проведения развивающих, профилактических и коррекционных мероприятий. Социально-психологический тренинг, как технология психолого-педагогического сопровождения. Особенности индивидуальной работы.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подростков и их родителей, как</w:t>
            </w:r>
          </w:p>
        </w:tc>
      </w:tr>
    </w:tbl>
    <w:p w:rsidR="007A65C3" w:rsidRDefault="00FF5F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A65C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технология индивидуальной и групповой работы. Показания и противопоказания к работе. Стадии индивидуальной психологической коррекционно-развивающей работы по сопровождению подростков. Когнитивно-поведенческие технологии в психологическом консультировании подростков.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оценки эффективности мероприятий психолого- педагогического сопровождения.</w:t>
            </w:r>
          </w:p>
        </w:tc>
      </w:tr>
      <w:tr w:rsidR="007A65C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A65C3" w:rsidRPr="0051065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в виды психолого-педагогических технологий</w:t>
            </w:r>
          </w:p>
        </w:tc>
      </w:tr>
      <w:tr w:rsidR="007A65C3" w:rsidRPr="0051065D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Понятия: психолого-педагогические технологии.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Современные психолого-педагогические технологии работы с подростками как основной ин-струментарий их психолого-педагогического сопровождения.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Цели и задачи психолого-педагогического сопровождения личности.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Субъекты психологического сопровождения, взаимодействие субъектов воспитательно- образовательного процесса.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4.Виды современных психолого-педагогических технологий.</w:t>
            </w:r>
          </w:p>
        </w:tc>
      </w:tr>
      <w:tr w:rsidR="007A65C3" w:rsidRPr="0051065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Девиантные подростки как социальная проблема</w:t>
            </w:r>
          </w:p>
        </w:tc>
      </w:tr>
      <w:tr w:rsidR="007A65C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Социальные проблемы как коллективное поведение.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2Социальная дезорганизация.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3.Социальная значимость подростковых проблем.</w:t>
            </w:r>
          </w:p>
          <w:p w:rsidR="007A65C3" w:rsidRDefault="00FF5F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4.Распространенность девиаций среди подростков.</w:t>
            </w:r>
          </w:p>
        </w:tc>
      </w:tr>
      <w:tr w:rsidR="007A65C3" w:rsidRPr="0051065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 возраста как основные направления развивающей работы с подростками</w:t>
            </w:r>
          </w:p>
        </w:tc>
      </w:tr>
      <w:tr w:rsidR="007A65C3" w:rsidRPr="0051065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Особенности осуществления развивающей работы.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2.Психопрофилактика и ее основные принципы.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3.Понятие психогигиены и психопрофилактики.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Психопрофилактика как приоритетное направление деятельности педагога-психолога.</w:t>
            </w:r>
          </w:p>
        </w:tc>
      </w:tr>
      <w:tr w:rsidR="007A65C3" w:rsidRPr="0051065D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психолого-педагогические технологии работы с подростками в контексте их пси-холого-педагогического сопровождения</w:t>
            </w:r>
          </w:p>
        </w:tc>
      </w:tr>
      <w:tr w:rsidR="007A65C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Арт-терапевтические технологии работы с подростками.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2.Технология игротерапии.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3.Технология музыкотерапии с подростками.</w:t>
            </w:r>
          </w:p>
          <w:p w:rsidR="007A65C3" w:rsidRDefault="00FF5F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4.Технология библиотерапии с подростками.</w:t>
            </w:r>
          </w:p>
        </w:tc>
      </w:tr>
      <w:tr w:rsidR="007A65C3" w:rsidRPr="0051065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Групповые и индивидуальные технологии и формы работы с подростками</w:t>
            </w:r>
          </w:p>
        </w:tc>
      </w:tr>
      <w:tr w:rsidR="007A65C3" w:rsidRPr="0051065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Социально-психологический тренинг, как технология работы с подростками.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2.Особенности индивидуальной работы.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Стадии индивидуальной психологической коррекционно-развивающей работы с подростка-ми.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4.Консультирование подростков и их родителей, как технология индивидуальной и групповой работы.</w:t>
            </w:r>
          </w:p>
        </w:tc>
      </w:tr>
      <w:tr w:rsidR="007A65C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7A65C3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становления подростничества</w:t>
            </w:r>
          </w:p>
        </w:tc>
      </w:tr>
      <w:tr w:rsidR="007A65C3" w:rsidRPr="0051065D">
        <w:trPr>
          <w:trHeight w:hRule="exact" w:val="11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1.Подростковый возраст как  социокультурный феномен.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2.Подростковый возраст как переходный период от детства к взрослости.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3.Этапы становление подростничества.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4.Подростничество как перманентный кризис и девиации.</w:t>
            </w:r>
          </w:p>
        </w:tc>
      </w:tr>
      <w:tr w:rsidR="007A65C3" w:rsidRPr="0051065D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Социальная ситуация развития и особенности личности подростка</w:t>
            </w:r>
          </w:p>
        </w:tc>
      </w:tr>
      <w:tr w:rsidR="007A65C3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1.Сравнительный анализ достижений периода подростничества и старшего школьного возраста.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2.Характеристика социальной ситуации развития.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Специфика деятельности (общение, учение).</w:t>
            </w:r>
          </w:p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4.Особенности личности подростка и юноши (ведущие потребности, мотивы, особенности само-сознания).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особенности когнитивного развития.</w:t>
            </w:r>
          </w:p>
        </w:tc>
      </w:tr>
      <w:tr w:rsidR="007A65C3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Психолого-педагогическое сопровождение подростков</w:t>
            </w:r>
          </w:p>
        </w:tc>
      </w:tr>
      <w:tr w:rsidR="007A65C3" w:rsidRPr="0051065D">
        <w:trPr>
          <w:trHeight w:hRule="exact" w:val="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Предмет, цели, задачи психолого-педагогического сопровождения подростков.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Принципы и понятия психологического консультирования.</w:t>
            </w:r>
          </w:p>
        </w:tc>
      </w:tr>
    </w:tbl>
    <w:p w:rsidR="007A65C3" w:rsidRPr="00FF5F4E" w:rsidRDefault="00FF5F4E">
      <w:pPr>
        <w:rPr>
          <w:sz w:val="0"/>
          <w:szCs w:val="0"/>
          <w:lang w:val="ru-RU"/>
        </w:rPr>
      </w:pPr>
      <w:r w:rsidRPr="00FF5F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A65C3" w:rsidRPr="0051065D">
        <w:trPr>
          <w:trHeight w:hRule="exact" w:val="112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 Психолого-педагогического сопровождение развития личности подростка в образовательно-воспитательном процессе.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Психолого-педагогическое сопровождение индивидуального развития личности подростка.</w:t>
            </w:r>
          </w:p>
        </w:tc>
      </w:tr>
      <w:tr w:rsidR="007A65C3" w:rsidRPr="0051065D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психолого-педагогические коррекционные подходы и технологии</w:t>
            </w:r>
          </w:p>
        </w:tc>
      </w:tr>
      <w:tr w:rsidR="007A65C3" w:rsidRPr="0051065D">
        <w:trPr>
          <w:trHeight w:hRule="exact" w:val="195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Психодинамический подход: коррекционные воздействия в классическом психоанализе.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2.Аналитическая индивидуальная психокоррекция А.Адлера.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3.Поведенческий подход: основные модели, методы на основе классического обусловливания, методы на основе оперантного обусловливания.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4.Когнитивный подход: рационально-эмотивная терапия А. Эллиса, когнитивная терапия А. Бе-ка.</w:t>
            </w:r>
          </w:p>
        </w:tc>
      </w:tr>
      <w:tr w:rsidR="007A65C3" w:rsidRPr="0051065D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Групповые и индивидуальные технологии и формы работы с подростками</w:t>
            </w:r>
          </w:p>
        </w:tc>
      </w:tr>
      <w:tr w:rsidR="007A65C3" w:rsidRPr="0051065D">
        <w:trPr>
          <w:trHeight w:hRule="exact" w:val="32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Развивающая психокоррекционная группа: понятие, виды, правила группы.</w:t>
            </w:r>
          </w:p>
        </w:tc>
      </w:tr>
      <w:tr w:rsidR="007A65C3" w:rsidRPr="0051065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7A65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A65C3" w:rsidRPr="0051065D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«Психолого- педагогические технологии работы с подростками » / Пинигин В.Г.. – Омск: Изд-во Омской гуманитарной академии, 0.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7A65C3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A65C3" w:rsidRPr="0051065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подросткового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Авдулова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394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5F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978-5-9916-9438-4.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5F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5F4E">
              <w:rPr>
                <w:lang w:val="ru-RU"/>
              </w:rPr>
              <w:t xml:space="preserve"> </w:t>
            </w:r>
            <w:hyperlink r:id="rId4" w:history="1">
              <w:r w:rsidR="009B1052">
                <w:rPr>
                  <w:rStyle w:val="a3"/>
                  <w:lang w:val="ru-RU"/>
                </w:rPr>
                <w:t>https://urait.ru/bcode/450345</w:t>
              </w:r>
            </w:hyperlink>
            <w:r w:rsidRPr="00FF5F4E">
              <w:rPr>
                <w:lang w:val="ru-RU"/>
              </w:rPr>
              <w:t xml:space="preserve"> </w:t>
            </w:r>
          </w:p>
        </w:tc>
      </w:tr>
      <w:tr w:rsidR="007A65C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психологическая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Хухлаева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Хухлаев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FF5F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978-5-534-02596-5.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9B1052">
                <w:rPr>
                  <w:rStyle w:val="a3"/>
                </w:rPr>
                <w:t>https://urait.ru/bcode/450023</w:t>
              </w:r>
            </w:hyperlink>
            <w:r>
              <w:t xml:space="preserve"> </w:t>
            </w:r>
          </w:p>
        </w:tc>
      </w:tr>
      <w:tr w:rsidR="007A65C3">
        <w:trPr>
          <w:trHeight w:hRule="exact" w:val="304"/>
        </w:trPr>
        <w:tc>
          <w:tcPr>
            <w:tcW w:w="285" w:type="dxa"/>
          </w:tcPr>
          <w:p w:rsidR="007A65C3" w:rsidRDefault="007A65C3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A65C3" w:rsidRPr="0051065D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Настольная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Рогов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412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5F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978-5-534-04419-5.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5F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5F4E">
              <w:rPr>
                <w:lang w:val="ru-RU"/>
              </w:rPr>
              <w:t xml:space="preserve"> </w:t>
            </w:r>
            <w:hyperlink r:id="rId6" w:history="1">
              <w:r w:rsidR="009B1052">
                <w:rPr>
                  <w:rStyle w:val="a3"/>
                  <w:lang w:val="ru-RU"/>
                </w:rPr>
                <w:t>https://urait.ru/bcode/449735</w:t>
              </w:r>
            </w:hyperlink>
            <w:r w:rsidRPr="00FF5F4E">
              <w:rPr>
                <w:lang w:val="ru-RU"/>
              </w:rPr>
              <w:t xml:space="preserve"> </w:t>
            </w:r>
          </w:p>
        </w:tc>
      </w:tr>
      <w:tr w:rsidR="007A65C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подросткового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Толстых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Прихожан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F5F4E">
              <w:rPr>
                <w:lang w:val="ru-RU"/>
              </w:rPr>
              <w:t xml:space="preserve"> 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FF5F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978-5-534-00489-2.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9B1052">
                <w:rPr>
                  <w:rStyle w:val="a3"/>
                </w:rPr>
                <w:t>https://urait.ru/bcode/450278</w:t>
              </w:r>
            </w:hyperlink>
            <w:r>
              <w:t xml:space="preserve"> </w:t>
            </w:r>
          </w:p>
        </w:tc>
      </w:tr>
      <w:tr w:rsidR="007A65C3" w:rsidRPr="0051065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7A65C3" w:rsidRPr="0051065D">
        <w:trPr>
          <w:trHeight w:hRule="exact" w:val="67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9B10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9B10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</w:tc>
      </w:tr>
    </w:tbl>
    <w:p w:rsidR="007A65C3" w:rsidRPr="00FF5F4E" w:rsidRDefault="00FF5F4E">
      <w:pPr>
        <w:rPr>
          <w:sz w:val="0"/>
          <w:szCs w:val="0"/>
          <w:lang w:val="ru-RU"/>
        </w:rPr>
      </w:pPr>
      <w:r w:rsidRPr="00FF5F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A65C3" w:rsidRPr="0051065D">
        <w:trPr>
          <w:trHeight w:hRule="exact" w:val="92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3.    Единое окно доступа к образовательным ресурсам. Режим доступа: </w:t>
            </w:r>
            <w:hyperlink r:id="rId10" w:history="1">
              <w:r w:rsidR="009B10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9B10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9B10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AE06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9B10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9B10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9B10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9B10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9B10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9B10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9B10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A65C3" w:rsidRPr="0051065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7A65C3" w:rsidRPr="00FF5F4E">
        <w:trPr>
          <w:trHeight w:hRule="exact" w:val="5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</w:tc>
      </w:tr>
    </w:tbl>
    <w:p w:rsidR="007A65C3" w:rsidRPr="00FF5F4E" w:rsidRDefault="00FF5F4E">
      <w:pPr>
        <w:rPr>
          <w:sz w:val="0"/>
          <w:szCs w:val="0"/>
          <w:lang w:val="ru-RU"/>
        </w:rPr>
      </w:pPr>
      <w:r w:rsidRPr="00FF5F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A65C3" w:rsidRPr="00FF5F4E">
        <w:trPr>
          <w:trHeight w:hRule="exact" w:val="7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7A65C3" w:rsidRPr="00FF5F4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7A65C3" w:rsidRPr="00FF5F4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7A65C3" w:rsidRPr="00FF5F4E" w:rsidRDefault="007A65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7A65C3" w:rsidRDefault="00FF5F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7A65C3" w:rsidRDefault="00FF5F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7A65C3" w:rsidRPr="00FF5F4E" w:rsidRDefault="007A65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A65C3" w:rsidRPr="00FF5F4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9B10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7A65C3" w:rsidRPr="00FF5F4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9B10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7A65C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9B10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7A65C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A65C3" w:rsidRPr="00FF5F4E">
        <w:trPr>
          <w:trHeight w:hRule="exact" w:val="18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</w:t>
            </w:r>
          </w:p>
        </w:tc>
      </w:tr>
    </w:tbl>
    <w:p w:rsidR="007A65C3" w:rsidRPr="00FF5F4E" w:rsidRDefault="00FF5F4E">
      <w:pPr>
        <w:rPr>
          <w:sz w:val="0"/>
          <w:szCs w:val="0"/>
          <w:lang w:val="ru-RU"/>
        </w:rPr>
      </w:pPr>
      <w:r w:rsidRPr="00FF5F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A65C3" w:rsidRPr="00FF5F4E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и результатов освоения программы бакалавриата;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7A65C3" w:rsidRPr="00FF5F4E">
        <w:trPr>
          <w:trHeight w:hRule="exact" w:val="277"/>
        </w:trPr>
        <w:tc>
          <w:tcPr>
            <w:tcW w:w="9640" w:type="dxa"/>
          </w:tcPr>
          <w:p w:rsidR="007A65C3" w:rsidRPr="00FF5F4E" w:rsidRDefault="007A65C3">
            <w:pPr>
              <w:rPr>
                <w:lang w:val="ru-RU"/>
              </w:rPr>
            </w:pPr>
          </w:p>
        </w:tc>
      </w:tr>
      <w:tr w:rsidR="007A65C3" w:rsidRPr="00FF5F4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7A65C3" w:rsidRPr="00FF5F4E">
        <w:trPr>
          <w:trHeight w:hRule="exact" w:val="85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</w:t>
            </w:r>
          </w:p>
        </w:tc>
      </w:tr>
    </w:tbl>
    <w:p w:rsidR="007A65C3" w:rsidRPr="00FF5F4E" w:rsidRDefault="00FF5F4E">
      <w:pPr>
        <w:rPr>
          <w:sz w:val="0"/>
          <w:szCs w:val="0"/>
          <w:lang w:val="ru-RU"/>
        </w:rPr>
      </w:pPr>
      <w:r w:rsidRPr="00FF5F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A65C3" w:rsidRPr="00FF5F4E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AE06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7A65C3" w:rsidRPr="00FF5F4E" w:rsidRDefault="00FF5F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7A65C3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Default="00FF5F4E">
            <w:pPr>
              <w:spacing w:after="0" w:line="240" w:lineRule="auto"/>
              <w:rPr>
                <w:sz w:val="24"/>
                <w:szCs w:val="24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средства защиты – 4.</w:t>
            </w:r>
          </w:p>
        </w:tc>
      </w:tr>
      <w:tr w:rsidR="007A65C3" w:rsidRPr="00FF5F4E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 аудитория зарубежной филологии  и иностранных языков. Столы компьютерный, стол преподавательский, стулья, учебно-наглядные пособия: наглядно- дидактические материалы, доска пластиковая,  видеокамера, компьютер,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NetBeans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RunaWFE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</w:t>
            </w:r>
          </w:p>
        </w:tc>
      </w:tr>
      <w:tr w:rsidR="007A65C3" w:rsidRPr="00FF5F4E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: Помещение для самостоятельной индивидуальной теоретической работы обучающихся по дисциплине «Игровые виды спорта (волейбол)»  (находящееся по адресу г.Омск, ул. 4-я Челюскинцев, 2а), оснащено компьютерной техникой(Операционная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2007) с высокоскоростным подключением к сети «Интернет» с обеспечением доступа в электронную информационно-образовательную среду Академии.</w:t>
            </w:r>
          </w:p>
        </w:tc>
      </w:tr>
      <w:tr w:rsidR="007A65C3" w:rsidRPr="00FF5F4E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: Помещение для самостоятельной индивидуальной теоретической работы обучающихся по дисциплине «Игровые виды спорта (волейбол)»  (находящееся по адресу г.Омск, ул. 4-я Челюскинцев, 2а), оснащено компьютерной техникой(Операционная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2007) с высокоскоростным подключением к сети «Интернет» с обеспечением доступа в электронную информационно-образовательную среду Академии.</w:t>
            </w:r>
          </w:p>
        </w:tc>
      </w:tr>
      <w:tr w:rsidR="007A65C3" w:rsidRPr="00FF5F4E">
        <w:trPr>
          <w:trHeight w:hRule="exact" w:val="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</w:t>
            </w:r>
          </w:p>
        </w:tc>
      </w:tr>
    </w:tbl>
    <w:p w:rsidR="007A65C3" w:rsidRPr="00FF5F4E" w:rsidRDefault="00FF5F4E">
      <w:pPr>
        <w:rPr>
          <w:sz w:val="0"/>
          <w:szCs w:val="0"/>
          <w:lang w:val="ru-RU"/>
        </w:rPr>
      </w:pPr>
      <w:r w:rsidRPr="00FF5F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A65C3" w:rsidRPr="00FF5F4E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A65C3" w:rsidRPr="00FF5F4E" w:rsidRDefault="00FF5F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"ЭБС ЮРАЙТ </w:t>
            </w:r>
            <w:hyperlink r:id="rId25" w:history="1">
              <w:r w:rsidR="00AE06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FF5F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</w:tbl>
    <w:p w:rsidR="007A65C3" w:rsidRPr="00FF5F4E" w:rsidRDefault="007A65C3">
      <w:pPr>
        <w:rPr>
          <w:lang w:val="ru-RU"/>
        </w:rPr>
      </w:pPr>
    </w:p>
    <w:sectPr w:rsidR="007A65C3" w:rsidRPr="00FF5F4E" w:rsidSect="007A65C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B0253"/>
    <w:rsid w:val="001F0BC7"/>
    <w:rsid w:val="00304E84"/>
    <w:rsid w:val="0051065D"/>
    <w:rsid w:val="007A65C3"/>
    <w:rsid w:val="009B1052"/>
    <w:rsid w:val="00AA454E"/>
    <w:rsid w:val="00AE067F"/>
    <w:rsid w:val="00C45AEF"/>
    <w:rsid w:val="00D31453"/>
    <w:rsid w:val="00E209E2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315F92-6ED7-4F17-9020-F6D6ECB9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67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1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50278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9735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50023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fgosvo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50345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7011</Words>
  <Characters>39967</Characters>
  <Application>Microsoft Office Word</Application>
  <DocSecurity>0</DocSecurity>
  <Lines>333</Lines>
  <Paragraphs>93</Paragraphs>
  <ScaleCrop>false</ScaleCrop>
  <Company/>
  <LinksUpToDate>false</LinksUpToDate>
  <CharactersWithSpaces>46885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(ПО)(21)_plx_Психолого-педагогические технологии работы с подростками </dc:title>
  <dc:creator>FastReport.NET</dc:creator>
  <cp:lastModifiedBy>Mark Bernstorf</cp:lastModifiedBy>
  <cp:revision>7</cp:revision>
  <dcterms:created xsi:type="dcterms:W3CDTF">2022-02-22T17:06:00Z</dcterms:created>
  <dcterms:modified xsi:type="dcterms:W3CDTF">2022-11-13T14:57:00Z</dcterms:modified>
</cp:coreProperties>
</file>